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52BCE" w14:textId="77777777" w:rsidR="00A410B8" w:rsidRDefault="00A410B8" w:rsidP="00A410B8">
      <w:pPr>
        <w:pStyle w:val="NoSpacing"/>
      </w:pPr>
      <w:r>
        <w:rPr>
          <w:noProof/>
          <w:color w:val="0000FF"/>
        </w:rPr>
        <w:drawing>
          <wp:inline distT="0" distB="0" distL="0" distR="0" wp14:anchorId="2E7880F3" wp14:editId="5FF7B6B4">
            <wp:extent cx="2171700" cy="819150"/>
            <wp:effectExtent l="0" t="0" r="0" b="0"/>
            <wp:docPr id="1" name="Picture 1" descr="dillard_576_logo (2) JULY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lard_576_logo (2) JULY 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819150"/>
                    </a:xfrm>
                    <a:prstGeom prst="rect">
                      <a:avLst/>
                    </a:prstGeom>
                    <a:noFill/>
                    <a:ln>
                      <a:noFill/>
                    </a:ln>
                  </pic:spPr>
                </pic:pic>
              </a:graphicData>
            </a:graphic>
          </wp:inline>
        </w:drawing>
      </w:r>
    </w:p>
    <w:p w14:paraId="692E3AE7" w14:textId="77777777" w:rsidR="00030D84" w:rsidRDefault="006C06A1" w:rsidP="006C06A1">
      <w:pPr>
        <w:pStyle w:val="NoSpacing"/>
        <w:jc w:val="center"/>
      </w:pPr>
      <w:r>
        <w:t>Course Syllabus</w:t>
      </w:r>
    </w:p>
    <w:p w14:paraId="2D96A22F" w14:textId="12E0F090" w:rsidR="006C06A1" w:rsidRDefault="00F020A5" w:rsidP="006C06A1">
      <w:pPr>
        <w:pStyle w:val="NoSpacing"/>
        <w:jc w:val="center"/>
        <w:rPr>
          <w:b/>
        </w:rPr>
      </w:pPr>
      <w:r>
        <w:rPr>
          <w:b/>
        </w:rPr>
        <w:t>URB 411</w:t>
      </w:r>
      <w:r w:rsidR="006C06A1" w:rsidRPr="006C06A1">
        <w:rPr>
          <w:b/>
        </w:rPr>
        <w:t xml:space="preserve">: </w:t>
      </w:r>
      <w:r>
        <w:rPr>
          <w:b/>
        </w:rPr>
        <w:t>HOUSING POLICY</w:t>
      </w:r>
    </w:p>
    <w:p w14:paraId="06D8BEFE" w14:textId="4DB55098" w:rsidR="006C06A1" w:rsidRPr="006C06A1" w:rsidRDefault="00C53854" w:rsidP="006C06A1">
      <w:pPr>
        <w:pStyle w:val="NoSpacing"/>
        <w:jc w:val="center"/>
      </w:pPr>
      <w:r>
        <w:t>Fall</w:t>
      </w:r>
      <w:r w:rsidR="00690DB8">
        <w:t xml:space="preserve"> 2017</w:t>
      </w:r>
      <w:r w:rsidR="00A410B8">
        <w:tab/>
        <w:t>3 credit hours</w:t>
      </w:r>
    </w:p>
    <w:p w14:paraId="4423C88D" w14:textId="77777777" w:rsidR="006C06A1" w:rsidRDefault="006C06A1" w:rsidP="006C06A1">
      <w:pPr>
        <w:pStyle w:val="NoSpacing"/>
        <w:jc w:val="center"/>
      </w:pPr>
    </w:p>
    <w:p w14:paraId="2BD19E7E" w14:textId="51131D76" w:rsidR="006C06A1" w:rsidRDefault="006C06A1" w:rsidP="006C06A1">
      <w:pPr>
        <w:pStyle w:val="NoSpacing"/>
        <w:spacing w:line="360" w:lineRule="auto"/>
      </w:pPr>
      <w:r>
        <w:t>Instructor: Dr. Casey Schreiber</w:t>
      </w:r>
      <w:r w:rsidR="007D11DE">
        <w:t>, Assistant Professor of Urban Studies &amp; Public Policy</w:t>
      </w:r>
    </w:p>
    <w:p w14:paraId="23BA1660" w14:textId="38A8B5A6" w:rsidR="006C06A1" w:rsidRPr="002161F1" w:rsidRDefault="006C06A1" w:rsidP="006C06A1">
      <w:pPr>
        <w:pStyle w:val="NoSpacing"/>
        <w:spacing w:line="360" w:lineRule="auto"/>
      </w:pPr>
      <w:r>
        <w:t>Class M</w:t>
      </w:r>
      <w:r w:rsidR="00BC253A">
        <w:t xml:space="preserve">eeting: </w:t>
      </w:r>
      <w:r w:rsidR="00C53854">
        <w:t>M W F</w:t>
      </w:r>
      <w:r w:rsidR="00BC253A">
        <w:t xml:space="preserve">  </w:t>
      </w:r>
      <w:r w:rsidR="00C53854">
        <w:t xml:space="preserve">10:00 -10:50am </w:t>
      </w:r>
      <w:r>
        <w:t xml:space="preserve"> </w:t>
      </w:r>
      <w:r w:rsidR="00AA5FCC">
        <w:t>DUICEF room 109</w:t>
      </w:r>
    </w:p>
    <w:p w14:paraId="34F9291B" w14:textId="17C43611" w:rsidR="006C06A1" w:rsidRPr="006C06A1" w:rsidRDefault="006C06A1" w:rsidP="006C06A1">
      <w:pPr>
        <w:pStyle w:val="NoSpacing"/>
        <w:spacing w:line="360" w:lineRule="auto"/>
      </w:pPr>
      <w:r>
        <w:t xml:space="preserve">Email: </w:t>
      </w:r>
      <w:hyperlink r:id="rId8" w:history="1">
        <w:r w:rsidRPr="006C06A1">
          <w:rPr>
            <w:rStyle w:val="Hyperlink"/>
            <w:color w:val="auto"/>
            <w:u w:val="none"/>
          </w:rPr>
          <w:t>cschreiber@dillard.edu</w:t>
        </w:r>
      </w:hyperlink>
      <w:r w:rsidR="007D11DE">
        <w:tab/>
        <w:t>twitter: @caseyschreib  #URB411</w:t>
      </w:r>
    </w:p>
    <w:p w14:paraId="55AACE8B" w14:textId="6684C091" w:rsidR="006C06A1" w:rsidRDefault="006C06A1" w:rsidP="006C06A1">
      <w:pPr>
        <w:pStyle w:val="NoSpacing"/>
        <w:spacing w:line="360" w:lineRule="auto"/>
      </w:pPr>
      <w:r>
        <w:t>Office Phone: 504-816-4682</w:t>
      </w:r>
      <w:r>
        <w:tab/>
      </w:r>
      <w:r w:rsidR="00557D0C">
        <w:t>Text/Cell/</w:t>
      </w:r>
      <w:r w:rsidR="00AB5573">
        <w:t>Emergency</w:t>
      </w:r>
      <w:r w:rsidR="000873F7">
        <w:t xml:space="preserve"> phone: 504-287-xxxx</w:t>
      </w:r>
      <w:bookmarkStart w:id="0" w:name="_GoBack"/>
      <w:bookmarkEnd w:id="0"/>
    </w:p>
    <w:p w14:paraId="14C28D41" w14:textId="3326F17F" w:rsidR="006C06A1" w:rsidRDefault="004044D3" w:rsidP="006C06A1">
      <w:pPr>
        <w:pStyle w:val="NoSpacing"/>
        <w:spacing w:line="360" w:lineRule="auto"/>
      </w:pPr>
      <w:r>
        <w:t xml:space="preserve">Office Hours: </w:t>
      </w:r>
      <w:r w:rsidR="007D11DE">
        <w:t>DUICEF 234, M W  12:00am – 2</w:t>
      </w:r>
      <w:r w:rsidR="007D11DE" w:rsidRPr="004044D3">
        <w:t>:00pm</w:t>
      </w:r>
      <w:r w:rsidR="007D11DE">
        <w:t>; T 2:00pm – 4:00pm; and by appointment</w:t>
      </w:r>
    </w:p>
    <w:p w14:paraId="57E11B89" w14:textId="253AFA78" w:rsidR="007D11DE" w:rsidRPr="00EF229D" w:rsidRDefault="007D11DE" w:rsidP="007D11DE">
      <w:pPr>
        <w:pStyle w:val="NoSpacing"/>
        <w:spacing w:line="360" w:lineRule="auto"/>
        <w:rPr>
          <w:b/>
          <w:u w:val="single"/>
        </w:rPr>
      </w:pPr>
      <w:r w:rsidRPr="00EF229D">
        <w:rPr>
          <w:b/>
        </w:rPr>
        <w:t>Course Pre-Requisites:</w:t>
      </w:r>
      <w:r w:rsidR="00AA5FCC">
        <w:t xml:space="preserve"> </w:t>
      </w:r>
      <w:r>
        <w:t xml:space="preserve">There are no pre-requisites for this course. </w:t>
      </w:r>
    </w:p>
    <w:p w14:paraId="06B1B987" w14:textId="77777777" w:rsidR="00901575" w:rsidRDefault="00901575" w:rsidP="006C06A1">
      <w:pPr>
        <w:pStyle w:val="NoSpacing"/>
        <w:spacing w:line="360" w:lineRule="auto"/>
      </w:pPr>
    </w:p>
    <w:p w14:paraId="6B272B62" w14:textId="77777777" w:rsidR="00AB5573" w:rsidRPr="00AB5573" w:rsidRDefault="00AB5573" w:rsidP="00901575">
      <w:pPr>
        <w:pStyle w:val="BodyText"/>
        <w:rPr>
          <w:rFonts w:ascii="Calibri" w:hAnsi="Calibri"/>
          <w:b/>
          <w:i w:val="0"/>
          <w:sz w:val="22"/>
          <w:szCs w:val="22"/>
          <w:u w:val="single"/>
        </w:rPr>
      </w:pPr>
      <w:r w:rsidRPr="00AB5573">
        <w:rPr>
          <w:rFonts w:ascii="Calibri" w:hAnsi="Calibri"/>
          <w:b/>
          <w:i w:val="0"/>
          <w:sz w:val="22"/>
          <w:szCs w:val="22"/>
          <w:u w:val="single"/>
        </w:rPr>
        <w:t>Course Description</w:t>
      </w:r>
    </w:p>
    <w:p w14:paraId="58B84968" w14:textId="451859CE" w:rsidR="00AB5573" w:rsidRDefault="00033E28" w:rsidP="00441F30">
      <w:pPr>
        <w:pStyle w:val="BodyText"/>
        <w:rPr>
          <w:rFonts w:ascii="Calibri" w:hAnsi="Calibri"/>
          <w:sz w:val="22"/>
          <w:szCs w:val="22"/>
        </w:rPr>
      </w:pPr>
      <w:r>
        <w:rPr>
          <w:rFonts w:ascii="Calibri" w:hAnsi="Calibri"/>
          <w:sz w:val="22"/>
          <w:szCs w:val="22"/>
        </w:rPr>
        <w:t>This course will focus on Housing</w:t>
      </w:r>
      <w:r w:rsidR="00901575" w:rsidRPr="00901575">
        <w:rPr>
          <w:rFonts w:ascii="Calibri" w:hAnsi="Calibri"/>
          <w:sz w:val="22"/>
          <w:szCs w:val="22"/>
        </w:rPr>
        <w:t xml:space="preserve"> </w:t>
      </w:r>
      <w:r>
        <w:rPr>
          <w:rFonts w:ascii="Calibri" w:hAnsi="Calibri"/>
          <w:sz w:val="22"/>
          <w:szCs w:val="22"/>
        </w:rPr>
        <w:t xml:space="preserve">Policy in the United States as well as </w:t>
      </w:r>
      <w:r w:rsidR="00D967B7">
        <w:rPr>
          <w:rFonts w:ascii="Calibri" w:hAnsi="Calibri"/>
          <w:sz w:val="22"/>
          <w:szCs w:val="22"/>
        </w:rPr>
        <w:t xml:space="preserve">highlight global housing issues. This course contains an examination of policy issues affecting urban housing such as real estate development, property taxation, homestead exemptions, race and class discrimination and public housing. </w:t>
      </w:r>
    </w:p>
    <w:p w14:paraId="30E50FE5" w14:textId="77777777" w:rsidR="00AB5573" w:rsidRPr="00901575" w:rsidRDefault="00AB5573" w:rsidP="00901575">
      <w:pPr>
        <w:rPr>
          <w:rFonts w:ascii="Calibri" w:hAnsi="Calibri" w:cs="Arial"/>
          <w:sz w:val="22"/>
          <w:szCs w:val="22"/>
        </w:rPr>
      </w:pPr>
    </w:p>
    <w:p w14:paraId="22B0466B" w14:textId="4E820F17" w:rsidR="00795370" w:rsidRDefault="00795370" w:rsidP="00795370">
      <w:pPr>
        <w:pStyle w:val="Heading2"/>
        <w:rPr>
          <w:rFonts w:ascii="Calibri" w:hAnsi="Calibri"/>
          <w:sz w:val="22"/>
          <w:szCs w:val="22"/>
          <w:u w:val="single"/>
        </w:rPr>
      </w:pPr>
      <w:r>
        <w:rPr>
          <w:rFonts w:ascii="Calibri" w:hAnsi="Calibri"/>
          <w:sz w:val="22"/>
          <w:szCs w:val="22"/>
          <w:u w:val="single"/>
        </w:rPr>
        <w:t>Conceptual Framework and Theme</w:t>
      </w:r>
    </w:p>
    <w:p w14:paraId="58243DF8" w14:textId="6F732DEA" w:rsidR="00795370" w:rsidRPr="00795370" w:rsidRDefault="00795370" w:rsidP="00795370">
      <w:pPr>
        <w:rPr>
          <w:rFonts w:asciiTheme="minorHAnsi" w:hAnsiTheme="minorHAnsi"/>
          <w:sz w:val="22"/>
          <w:szCs w:val="22"/>
        </w:rPr>
      </w:pPr>
      <w:r w:rsidRPr="00795370">
        <w:rPr>
          <w:rFonts w:asciiTheme="minorHAnsi" w:hAnsiTheme="minorHAnsi"/>
          <w:sz w:val="22"/>
          <w:szCs w:val="22"/>
        </w:rPr>
        <w:t xml:space="preserve">Current issues in housing pose a continuous threat to the city of New Orleans. More than one third of New Orleanians pay more than 50% of their income on rent. Debates over short term rentals such as Airbnb heat up local council meetings. We watch every day as public housing demolitions make way for new developments. Even social media laments on how the service workers who are the backbone of New Orleans economy and culture can no longer afford to live here. In light of these important issues, students </w:t>
      </w:r>
      <w:r>
        <w:rPr>
          <w:rFonts w:asciiTheme="minorHAnsi" w:hAnsiTheme="minorHAnsi"/>
          <w:sz w:val="22"/>
          <w:szCs w:val="22"/>
        </w:rPr>
        <w:t xml:space="preserve">will </w:t>
      </w:r>
      <w:r w:rsidRPr="00795370">
        <w:rPr>
          <w:rFonts w:asciiTheme="minorHAnsi" w:hAnsiTheme="minorHAnsi"/>
          <w:sz w:val="22"/>
          <w:szCs w:val="22"/>
        </w:rPr>
        <w:t xml:space="preserve">work with community partners in order to </w:t>
      </w:r>
      <w:r>
        <w:rPr>
          <w:rFonts w:asciiTheme="minorHAnsi" w:hAnsiTheme="minorHAnsi"/>
          <w:sz w:val="22"/>
          <w:szCs w:val="22"/>
        </w:rPr>
        <w:t>propose practical solutions to</w:t>
      </w:r>
      <w:r w:rsidRPr="00795370">
        <w:rPr>
          <w:rFonts w:asciiTheme="minorHAnsi" w:hAnsiTheme="minorHAnsi"/>
          <w:sz w:val="22"/>
          <w:szCs w:val="22"/>
        </w:rPr>
        <w:t xml:space="preserve"> housing issues that plague New Orleans.  Students will have the opportunity to visit historic neighborhoods, look at areas that are undergoing gentrification, and see prominent examples of how mixed-income developments are replacing New Orleans public housing complexes. The city of New Orleans will become a living classroom to explore housing policy and see how those policies shape the urban fabric. </w:t>
      </w:r>
      <w:r>
        <w:rPr>
          <w:rFonts w:asciiTheme="minorHAnsi" w:hAnsiTheme="minorHAnsi"/>
          <w:sz w:val="22"/>
          <w:szCs w:val="22"/>
        </w:rPr>
        <w:t>Students</w:t>
      </w:r>
      <w:r w:rsidRPr="00795370">
        <w:rPr>
          <w:rFonts w:asciiTheme="minorHAnsi" w:hAnsiTheme="minorHAnsi"/>
          <w:sz w:val="22"/>
          <w:szCs w:val="22"/>
        </w:rPr>
        <w:t xml:space="preserve"> will track current news articles throughout the semester in order to connect housing policy to topics that may resonate with their personal lives. </w:t>
      </w:r>
      <w:r>
        <w:rPr>
          <w:rFonts w:asciiTheme="minorHAnsi" w:hAnsiTheme="minorHAnsi"/>
          <w:sz w:val="22"/>
          <w:szCs w:val="22"/>
        </w:rPr>
        <w:t xml:space="preserve">This is a civic engagement course. </w:t>
      </w:r>
    </w:p>
    <w:p w14:paraId="6D20E9A5" w14:textId="03404917" w:rsidR="00795370" w:rsidRPr="00795370" w:rsidRDefault="00795370" w:rsidP="00795370">
      <w:pPr>
        <w:spacing w:line="360" w:lineRule="auto"/>
      </w:pPr>
      <w:r>
        <w:tab/>
      </w:r>
    </w:p>
    <w:p w14:paraId="5E9F9A5B" w14:textId="77777777" w:rsidR="00901575" w:rsidRPr="00901575" w:rsidRDefault="00901575" w:rsidP="00901575">
      <w:pPr>
        <w:pStyle w:val="Heading2"/>
        <w:rPr>
          <w:rFonts w:ascii="Calibri" w:hAnsi="Calibri"/>
          <w:sz w:val="22"/>
          <w:szCs w:val="22"/>
          <w:u w:val="single"/>
        </w:rPr>
      </w:pPr>
      <w:r w:rsidRPr="00901575">
        <w:rPr>
          <w:rFonts w:ascii="Calibri" w:hAnsi="Calibri"/>
          <w:sz w:val="22"/>
          <w:szCs w:val="22"/>
          <w:u w:val="single"/>
        </w:rPr>
        <w:t xml:space="preserve">Course </w:t>
      </w:r>
      <w:r w:rsidR="004044D3">
        <w:rPr>
          <w:rFonts w:ascii="Calibri" w:hAnsi="Calibri"/>
          <w:sz w:val="22"/>
          <w:szCs w:val="22"/>
          <w:u w:val="single"/>
        </w:rPr>
        <w:t>Learning Outcomes</w:t>
      </w:r>
    </w:p>
    <w:p w14:paraId="73459959" w14:textId="1311CDD2" w:rsidR="00557D0C" w:rsidRDefault="00D967B7" w:rsidP="00901575">
      <w:pPr>
        <w:pStyle w:val="ListParagraph"/>
        <w:numPr>
          <w:ilvl w:val="0"/>
          <w:numId w:val="1"/>
        </w:numPr>
        <w:rPr>
          <w:rFonts w:ascii="Calibri" w:hAnsi="Calibri" w:cs="Arial"/>
          <w:sz w:val="22"/>
          <w:szCs w:val="22"/>
        </w:rPr>
      </w:pPr>
      <w:r>
        <w:rPr>
          <w:rFonts w:ascii="Calibri" w:hAnsi="Calibri" w:cs="Arial"/>
          <w:sz w:val="22"/>
          <w:szCs w:val="22"/>
        </w:rPr>
        <w:t>List key housing policies implemented throughout U.S. urban history</w:t>
      </w:r>
    </w:p>
    <w:p w14:paraId="5B0612F3" w14:textId="49A44B24" w:rsidR="00D967B7" w:rsidRDefault="00D967B7" w:rsidP="00901575">
      <w:pPr>
        <w:pStyle w:val="ListParagraph"/>
        <w:numPr>
          <w:ilvl w:val="0"/>
          <w:numId w:val="1"/>
        </w:numPr>
        <w:rPr>
          <w:rFonts w:ascii="Calibri" w:hAnsi="Calibri" w:cs="Arial"/>
          <w:sz w:val="22"/>
          <w:szCs w:val="22"/>
        </w:rPr>
      </w:pPr>
      <w:r>
        <w:rPr>
          <w:rFonts w:ascii="Calibri" w:hAnsi="Calibri" w:cs="Arial"/>
          <w:sz w:val="22"/>
          <w:szCs w:val="22"/>
        </w:rPr>
        <w:t>Describe global housing issues such as slums, homelessness and uneven development</w:t>
      </w:r>
    </w:p>
    <w:p w14:paraId="2D11A717" w14:textId="20DEB0FE" w:rsidR="00D967B7" w:rsidRDefault="00D967B7" w:rsidP="00901575">
      <w:pPr>
        <w:pStyle w:val="ListParagraph"/>
        <w:numPr>
          <w:ilvl w:val="0"/>
          <w:numId w:val="1"/>
        </w:numPr>
        <w:rPr>
          <w:rFonts w:ascii="Calibri" w:hAnsi="Calibri" w:cs="Arial"/>
          <w:sz w:val="22"/>
          <w:szCs w:val="22"/>
        </w:rPr>
      </w:pPr>
      <w:r>
        <w:rPr>
          <w:rFonts w:ascii="Calibri" w:hAnsi="Calibri" w:cs="Arial"/>
          <w:sz w:val="22"/>
          <w:szCs w:val="22"/>
        </w:rPr>
        <w:t>I</w:t>
      </w:r>
      <w:r w:rsidR="001565B7">
        <w:rPr>
          <w:rFonts w:ascii="Calibri" w:hAnsi="Calibri" w:cs="Arial"/>
          <w:sz w:val="22"/>
          <w:szCs w:val="22"/>
        </w:rPr>
        <w:t>dentify characteristics of</w:t>
      </w:r>
      <w:r>
        <w:rPr>
          <w:rFonts w:ascii="Calibri" w:hAnsi="Calibri" w:cs="Arial"/>
          <w:sz w:val="22"/>
          <w:szCs w:val="22"/>
        </w:rPr>
        <w:t xml:space="preserve"> mixed-income housing and its relationship to public housing</w:t>
      </w:r>
    </w:p>
    <w:p w14:paraId="1F128884" w14:textId="35740EA5" w:rsidR="00D967B7" w:rsidRDefault="00D967B7" w:rsidP="00901575">
      <w:pPr>
        <w:pStyle w:val="ListParagraph"/>
        <w:numPr>
          <w:ilvl w:val="0"/>
          <w:numId w:val="1"/>
        </w:numPr>
        <w:rPr>
          <w:rFonts w:ascii="Calibri" w:hAnsi="Calibri" w:cs="Arial"/>
          <w:sz w:val="22"/>
          <w:szCs w:val="22"/>
        </w:rPr>
      </w:pPr>
      <w:r>
        <w:rPr>
          <w:rFonts w:ascii="Calibri" w:hAnsi="Calibri" w:cs="Arial"/>
          <w:sz w:val="22"/>
          <w:szCs w:val="22"/>
        </w:rPr>
        <w:t>Identify characteristics of gentrification and the relationship between housing and community</w:t>
      </w:r>
    </w:p>
    <w:p w14:paraId="0851D598" w14:textId="19E43F1D" w:rsidR="00D967B7" w:rsidRDefault="00D967B7" w:rsidP="00901575">
      <w:pPr>
        <w:pStyle w:val="ListParagraph"/>
        <w:numPr>
          <w:ilvl w:val="0"/>
          <w:numId w:val="1"/>
        </w:numPr>
        <w:rPr>
          <w:rFonts w:ascii="Calibri" w:hAnsi="Calibri" w:cs="Arial"/>
          <w:sz w:val="22"/>
          <w:szCs w:val="22"/>
        </w:rPr>
      </w:pPr>
      <w:r>
        <w:rPr>
          <w:rFonts w:ascii="Calibri" w:hAnsi="Calibri" w:cs="Arial"/>
          <w:sz w:val="22"/>
          <w:szCs w:val="22"/>
        </w:rPr>
        <w:t>Identify policy tools to address affordable housing</w:t>
      </w:r>
    </w:p>
    <w:p w14:paraId="4D39D63D" w14:textId="3EDCC584" w:rsidR="001565B7" w:rsidRDefault="001565B7" w:rsidP="00901575">
      <w:pPr>
        <w:pStyle w:val="ListParagraph"/>
        <w:numPr>
          <w:ilvl w:val="0"/>
          <w:numId w:val="1"/>
        </w:numPr>
        <w:rPr>
          <w:rFonts w:ascii="Calibri" w:hAnsi="Calibri" w:cs="Arial"/>
          <w:sz w:val="22"/>
          <w:szCs w:val="22"/>
        </w:rPr>
      </w:pPr>
      <w:r>
        <w:rPr>
          <w:rFonts w:ascii="Calibri" w:hAnsi="Calibri" w:cs="Arial"/>
          <w:sz w:val="22"/>
          <w:szCs w:val="22"/>
        </w:rPr>
        <w:t>Propose practical solutions to social problems</w:t>
      </w:r>
    </w:p>
    <w:p w14:paraId="6A9D3D33" w14:textId="2D41B7ED" w:rsidR="001565B7" w:rsidRDefault="001565B7" w:rsidP="00901575">
      <w:pPr>
        <w:pStyle w:val="ListParagraph"/>
        <w:numPr>
          <w:ilvl w:val="0"/>
          <w:numId w:val="1"/>
        </w:numPr>
        <w:rPr>
          <w:rFonts w:ascii="Calibri" w:hAnsi="Calibri" w:cs="Arial"/>
          <w:sz w:val="22"/>
          <w:szCs w:val="22"/>
        </w:rPr>
      </w:pPr>
      <w:r>
        <w:rPr>
          <w:rFonts w:ascii="Calibri" w:hAnsi="Calibri" w:cs="Arial"/>
          <w:sz w:val="22"/>
          <w:szCs w:val="22"/>
        </w:rPr>
        <w:t>Communicate complex policy issues in a clear and concise manner both orally and in writing</w:t>
      </w:r>
    </w:p>
    <w:p w14:paraId="71E3AFF4" w14:textId="468458F2" w:rsidR="001565B7" w:rsidRPr="00901575" w:rsidRDefault="001565B7" w:rsidP="00901575">
      <w:pPr>
        <w:pStyle w:val="ListParagraph"/>
        <w:numPr>
          <w:ilvl w:val="0"/>
          <w:numId w:val="1"/>
        </w:numPr>
        <w:rPr>
          <w:rFonts w:ascii="Calibri" w:hAnsi="Calibri" w:cs="Arial"/>
          <w:sz w:val="22"/>
          <w:szCs w:val="22"/>
        </w:rPr>
      </w:pPr>
      <w:r>
        <w:rPr>
          <w:rFonts w:ascii="Calibri" w:hAnsi="Calibri" w:cs="Arial"/>
          <w:sz w:val="22"/>
          <w:szCs w:val="22"/>
        </w:rPr>
        <w:lastRenderedPageBreak/>
        <w:t xml:space="preserve">Influence the political process by explaining policy solutions to </w:t>
      </w:r>
      <w:r w:rsidR="00AA5FCC">
        <w:rPr>
          <w:rFonts w:ascii="Calibri" w:hAnsi="Calibri" w:cs="Arial"/>
          <w:sz w:val="22"/>
          <w:szCs w:val="22"/>
        </w:rPr>
        <w:t>public audiences</w:t>
      </w:r>
    </w:p>
    <w:p w14:paraId="5018D308" w14:textId="77777777" w:rsidR="00901575" w:rsidRPr="00901575" w:rsidRDefault="00901575" w:rsidP="00901575">
      <w:pPr>
        <w:pStyle w:val="ListParagraph"/>
        <w:rPr>
          <w:rFonts w:ascii="Calibri" w:hAnsi="Calibri" w:cs="Arial"/>
          <w:sz w:val="22"/>
          <w:szCs w:val="22"/>
        </w:rPr>
      </w:pPr>
    </w:p>
    <w:p w14:paraId="6364C2BB" w14:textId="16781542" w:rsidR="00901575" w:rsidRDefault="00AD067D" w:rsidP="00901575">
      <w:pPr>
        <w:pStyle w:val="Heading2"/>
        <w:rPr>
          <w:rFonts w:ascii="Calibri" w:hAnsi="Calibri"/>
          <w:sz w:val="22"/>
          <w:szCs w:val="22"/>
          <w:u w:val="single"/>
        </w:rPr>
      </w:pPr>
      <w:r>
        <w:rPr>
          <w:rFonts w:ascii="Calibri" w:hAnsi="Calibri"/>
          <w:sz w:val="22"/>
          <w:szCs w:val="22"/>
          <w:u w:val="single"/>
        </w:rPr>
        <w:t xml:space="preserve">Required text and </w:t>
      </w:r>
      <w:r w:rsidR="000550DC">
        <w:rPr>
          <w:rFonts w:ascii="Calibri" w:hAnsi="Calibri"/>
          <w:sz w:val="22"/>
          <w:szCs w:val="22"/>
          <w:u w:val="single"/>
        </w:rPr>
        <w:t>Selected</w:t>
      </w:r>
      <w:r w:rsidR="00F020A5">
        <w:rPr>
          <w:rFonts w:ascii="Calibri" w:hAnsi="Calibri"/>
          <w:sz w:val="22"/>
          <w:szCs w:val="22"/>
          <w:u w:val="single"/>
        </w:rPr>
        <w:t xml:space="preserve"> Readings</w:t>
      </w:r>
    </w:p>
    <w:p w14:paraId="6CDC1D84" w14:textId="15FC98A1" w:rsidR="000550DC" w:rsidRPr="000550DC" w:rsidRDefault="00FF317D" w:rsidP="000550DC">
      <w:pPr>
        <w:rPr>
          <w:rFonts w:asciiTheme="minorHAnsi" w:hAnsiTheme="minorHAnsi"/>
        </w:rPr>
      </w:pPr>
      <w:r>
        <w:rPr>
          <w:rFonts w:asciiTheme="minorHAnsi" w:hAnsiTheme="minorHAnsi"/>
        </w:rPr>
        <w:t xml:space="preserve">You are </w:t>
      </w:r>
      <w:r w:rsidR="00AD067D">
        <w:rPr>
          <w:rFonts w:asciiTheme="minorHAnsi" w:hAnsiTheme="minorHAnsi"/>
        </w:rPr>
        <w:t xml:space="preserve">required to purchase the following book for this course. You can find it used on Amazon for as little as $5. </w:t>
      </w:r>
    </w:p>
    <w:p w14:paraId="644371B5" w14:textId="0A6E21DF" w:rsidR="000550DC" w:rsidRDefault="000550DC" w:rsidP="00901575">
      <w:pPr>
        <w:pStyle w:val="ListParagraph"/>
        <w:numPr>
          <w:ilvl w:val="0"/>
          <w:numId w:val="2"/>
        </w:numPr>
        <w:rPr>
          <w:rFonts w:ascii="Calibri" w:hAnsi="Calibri" w:cs="Arial"/>
          <w:b/>
          <w:sz w:val="22"/>
          <w:szCs w:val="22"/>
        </w:rPr>
      </w:pPr>
      <w:r w:rsidRPr="00AD067D">
        <w:rPr>
          <w:rFonts w:ascii="Calibri" w:hAnsi="Calibri" w:cs="Arial"/>
          <w:b/>
          <w:i/>
          <w:sz w:val="22"/>
          <w:szCs w:val="22"/>
        </w:rPr>
        <w:t>From Tenements to the Taylor Homes</w:t>
      </w:r>
      <w:r w:rsidRPr="00AD067D">
        <w:rPr>
          <w:rFonts w:ascii="Calibri" w:hAnsi="Calibri" w:cs="Arial"/>
          <w:b/>
          <w:sz w:val="22"/>
          <w:szCs w:val="22"/>
        </w:rPr>
        <w:t>. 2000. Bauman, Biles and Szylvian.</w:t>
      </w:r>
    </w:p>
    <w:p w14:paraId="29C24287" w14:textId="6B99EFEC" w:rsidR="000550DC" w:rsidRPr="003907F8" w:rsidRDefault="00AD067D" w:rsidP="003907F8">
      <w:pPr>
        <w:pStyle w:val="ListParagraph"/>
        <w:numPr>
          <w:ilvl w:val="0"/>
          <w:numId w:val="2"/>
        </w:numPr>
        <w:rPr>
          <w:rFonts w:ascii="Calibri" w:hAnsi="Calibri" w:cs="Arial"/>
          <w:sz w:val="22"/>
          <w:szCs w:val="22"/>
        </w:rPr>
      </w:pPr>
      <w:r>
        <w:rPr>
          <w:rFonts w:ascii="Calibri" w:hAnsi="Calibri" w:cs="Arial"/>
          <w:sz w:val="22"/>
          <w:szCs w:val="22"/>
        </w:rPr>
        <w:t xml:space="preserve">Other required assigned readings such as case studies, book chapters, online content and journal articles will be posted on </w:t>
      </w:r>
      <w:r w:rsidR="007D11DE">
        <w:rPr>
          <w:rFonts w:ascii="Calibri" w:hAnsi="Calibri" w:cs="Arial"/>
          <w:sz w:val="22"/>
          <w:szCs w:val="22"/>
        </w:rPr>
        <w:t>Canvas</w:t>
      </w:r>
      <w:r>
        <w:rPr>
          <w:rFonts w:ascii="Calibri" w:hAnsi="Calibri" w:cs="Arial"/>
          <w:sz w:val="22"/>
          <w:szCs w:val="22"/>
        </w:rPr>
        <w:t xml:space="preserve"> and discussed in class. </w:t>
      </w:r>
    </w:p>
    <w:p w14:paraId="219D9EE3" w14:textId="77777777" w:rsidR="00EB577C" w:rsidRDefault="00EB577C" w:rsidP="00EB577C">
      <w:pPr>
        <w:rPr>
          <w:rFonts w:ascii="Calibri" w:hAnsi="Calibri" w:cs="Arial"/>
          <w:sz w:val="22"/>
          <w:szCs w:val="22"/>
        </w:rPr>
      </w:pPr>
    </w:p>
    <w:p w14:paraId="6BF5F49D" w14:textId="77777777" w:rsidR="007D11DE" w:rsidRPr="00EB577C" w:rsidRDefault="007D11DE" w:rsidP="007D11DE">
      <w:pPr>
        <w:rPr>
          <w:rFonts w:ascii="Calibri" w:hAnsi="Calibri" w:cs="Arial"/>
          <w:b/>
          <w:sz w:val="22"/>
          <w:szCs w:val="22"/>
          <w:u w:val="single"/>
        </w:rPr>
      </w:pPr>
      <w:r>
        <w:rPr>
          <w:rFonts w:ascii="Calibri" w:hAnsi="Calibri" w:cs="Arial"/>
          <w:b/>
          <w:sz w:val="22"/>
          <w:szCs w:val="22"/>
          <w:u w:val="single"/>
        </w:rPr>
        <w:t>Canvas</w:t>
      </w:r>
      <w:r w:rsidRPr="00EB577C">
        <w:rPr>
          <w:rFonts w:ascii="Calibri" w:hAnsi="Calibri" w:cs="Arial"/>
          <w:b/>
          <w:sz w:val="22"/>
          <w:szCs w:val="22"/>
          <w:u w:val="single"/>
        </w:rPr>
        <w:t xml:space="preserve"> Communications System</w:t>
      </w:r>
    </w:p>
    <w:p w14:paraId="55B6247E" w14:textId="77777777" w:rsidR="007D11DE" w:rsidRDefault="007D11DE" w:rsidP="007D11DE">
      <w:pPr>
        <w:rPr>
          <w:rFonts w:ascii="Calibri" w:hAnsi="Calibri" w:cs="Arial"/>
          <w:sz w:val="22"/>
          <w:szCs w:val="22"/>
        </w:rPr>
      </w:pPr>
      <w:r>
        <w:rPr>
          <w:rFonts w:ascii="Calibri" w:hAnsi="Calibri" w:cs="Arial"/>
          <w:sz w:val="22"/>
          <w:szCs w:val="22"/>
        </w:rPr>
        <w:t>We will utilize the Canvas system for course information. You may access Canvas from the Dillard University main website using your Dillard email and password.</w:t>
      </w:r>
    </w:p>
    <w:p w14:paraId="5A510618" w14:textId="7163BE3A" w:rsidR="00EA3489" w:rsidRPr="00381DBE" w:rsidRDefault="007D11DE" w:rsidP="00EA3489">
      <w:pPr>
        <w:rPr>
          <w:rFonts w:asciiTheme="minorHAnsi" w:hAnsiTheme="minorHAnsi"/>
          <w:sz w:val="22"/>
          <w:szCs w:val="22"/>
        </w:rPr>
      </w:pPr>
      <w:r>
        <w:rPr>
          <w:rFonts w:ascii="Calibri" w:hAnsi="Calibri" w:cs="Arial"/>
          <w:sz w:val="22"/>
          <w:szCs w:val="22"/>
        </w:rPr>
        <w:t>Additional ‘online’ classes may be held throughout the semester as make-up classes due to unforeseen university closings or for anticipated reasons such as your instructor will be out of town to present research at national conferences</w:t>
      </w:r>
      <w:r w:rsidR="00EA3489">
        <w:rPr>
          <w:rFonts w:ascii="Calibri" w:hAnsi="Calibri" w:cs="Arial"/>
          <w:sz w:val="22"/>
          <w:szCs w:val="22"/>
        </w:rPr>
        <w:t xml:space="preserve">. </w:t>
      </w:r>
      <w:r w:rsidR="00EA3489">
        <w:rPr>
          <w:rFonts w:asciiTheme="minorHAnsi" w:hAnsiTheme="minorHAnsi"/>
          <w:bCs/>
          <w:sz w:val="22"/>
          <w:szCs w:val="22"/>
        </w:rPr>
        <w:t xml:space="preserve">Dillard also utilizes Canvas for continuing education and communication during disaster. </w:t>
      </w:r>
    </w:p>
    <w:p w14:paraId="1A14DA68" w14:textId="3C4FBEA1" w:rsidR="00A410B8" w:rsidRDefault="00A410B8" w:rsidP="007D11DE">
      <w:pPr>
        <w:rPr>
          <w:rFonts w:ascii="Calibri" w:hAnsi="Calibri" w:cs="Arial"/>
          <w:b/>
          <w:sz w:val="22"/>
          <w:szCs w:val="22"/>
          <w:u w:val="single"/>
        </w:rPr>
      </w:pPr>
    </w:p>
    <w:p w14:paraId="2D0B9269" w14:textId="7BBC61BB" w:rsidR="00FE7A13" w:rsidRPr="00FE7A13" w:rsidRDefault="00FE7A13" w:rsidP="00EB577C">
      <w:pPr>
        <w:rPr>
          <w:rFonts w:ascii="Calibri" w:hAnsi="Calibri" w:cs="Arial"/>
          <w:b/>
          <w:sz w:val="22"/>
          <w:szCs w:val="22"/>
          <w:u w:val="single"/>
        </w:rPr>
      </w:pPr>
      <w:r w:rsidRPr="00FE7A13">
        <w:rPr>
          <w:rFonts w:ascii="Calibri" w:hAnsi="Calibri" w:cs="Arial"/>
          <w:b/>
          <w:sz w:val="22"/>
          <w:szCs w:val="22"/>
          <w:u w:val="single"/>
        </w:rPr>
        <w:t xml:space="preserve">Course </w:t>
      </w:r>
      <w:r w:rsidR="007D11DE">
        <w:rPr>
          <w:rFonts w:ascii="Calibri" w:hAnsi="Calibri" w:cs="Arial"/>
          <w:b/>
          <w:sz w:val="22"/>
          <w:szCs w:val="22"/>
          <w:u w:val="single"/>
        </w:rPr>
        <w:t>Requirements</w:t>
      </w:r>
      <w:r w:rsidRPr="00FE7A13">
        <w:rPr>
          <w:rFonts w:ascii="Calibri" w:hAnsi="Calibri" w:cs="Arial"/>
          <w:b/>
          <w:sz w:val="22"/>
          <w:szCs w:val="22"/>
          <w:u w:val="single"/>
        </w:rPr>
        <w:t xml:space="preserve"> and Grading</w:t>
      </w:r>
    </w:p>
    <w:p w14:paraId="2FFC9CB0" w14:textId="77777777" w:rsidR="00FE7A13" w:rsidRDefault="00FE7A13" w:rsidP="00EB577C">
      <w:pPr>
        <w:rPr>
          <w:rFonts w:ascii="Calibri" w:hAnsi="Calibri" w:cs="Arial"/>
          <w:sz w:val="22"/>
          <w:szCs w:val="22"/>
        </w:rPr>
      </w:pPr>
    </w:p>
    <w:p w14:paraId="1C12B409" w14:textId="4C74A462" w:rsidR="00030D84" w:rsidRDefault="00795370" w:rsidP="006C06A1">
      <w:pPr>
        <w:pStyle w:val="NoSpacing"/>
      </w:pPr>
      <w:r>
        <w:t>This is a civic engagement course supported through a partnership with Project Pericles. We will work as a team to complete the following projects</w:t>
      </w:r>
      <w:r w:rsidR="00AA5FCC">
        <w:t xml:space="preserve"> and other projects identified based on student interest</w:t>
      </w:r>
      <w:r>
        <w:t>:</w:t>
      </w:r>
    </w:p>
    <w:p w14:paraId="0239BD23" w14:textId="35585EAF" w:rsidR="00795370" w:rsidRPr="000D554E" w:rsidRDefault="00795370" w:rsidP="00795370">
      <w:pPr>
        <w:pStyle w:val="ListParagraph"/>
        <w:numPr>
          <w:ilvl w:val="0"/>
          <w:numId w:val="4"/>
        </w:numPr>
        <w:rPr>
          <w:rFonts w:asciiTheme="minorHAnsi" w:hAnsiTheme="minorHAnsi"/>
          <w:sz w:val="22"/>
          <w:szCs w:val="22"/>
        </w:rPr>
      </w:pPr>
      <w:r w:rsidRPr="000D554E">
        <w:rPr>
          <w:rFonts w:asciiTheme="minorHAnsi" w:hAnsiTheme="minorHAnsi"/>
          <w:sz w:val="22"/>
          <w:szCs w:val="22"/>
        </w:rPr>
        <w:t>Connect with St. Bernard project</w:t>
      </w:r>
      <w:r w:rsidR="000D554E">
        <w:rPr>
          <w:rFonts w:asciiTheme="minorHAnsi" w:hAnsiTheme="minorHAnsi"/>
          <w:sz w:val="22"/>
          <w:szCs w:val="22"/>
        </w:rPr>
        <w:t xml:space="preserve"> (SBP)</w:t>
      </w:r>
      <w:r w:rsidRPr="000D554E">
        <w:rPr>
          <w:rFonts w:asciiTheme="minorHAnsi" w:hAnsiTheme="minorHAnsi"/>
          <w:sz w:val="22"/>
          <w:szCs w:val="22"/>
        </w:rPr>
        <w:t>. Lead a (one day minimum) service project with SBP that is open to all Dillard students.</w:t>
      </w:r>
      <w:r w:rsidR="000D554E">
        <w:rPr>
          <w:rFonts w:asciiTheme="minorHAnsi" w:hAnsiTheme="minorHAnsi"/>
          <w:sz w:val="22"/>
          <w:szCs w:val="22"/>
        </w:rPr>
        <w:t xml:space="preserve"> </w:t>
      </w:r>
      <w:r w:rsidR="000D554E" w:rsidRPr="000D554E">
        <w:rPr>
          <w:rFonts w:asciiTheme="minorHAnsi" w:hAnsiTheme="minorHAnsi"/>
          <w:sz w:val="22"/>
          <w:szCs w:val="22"/>
        </w:rPr>
        <w:t xml:space="preserve"> </w:t>
      </w:r>
      <w:r w:rsidR="000D554E">
        <w:rPr>
          <w:rFonts w:asciiTheme="minorHAnsi" w:hAnsiTheme="minorHAnsi"/>
          <w:sz w:val="22"/>
          <w:szCs w:val="22"/>
        </w:rPr>
        <w:t xml:space="preserve">Get SBP on the permanent </w:t>
      </w:r>
      <w:r w:rsidR="000D554E" w:rsidRPr="000D554E">
        <w:rPr>
          <w:rFonts w:asciiTheme="minorHAnsi" w:hAnsiTheme="minorHAnsi"/>
          <w:sz w:val="22"/>
          <w:szCs w:val="22"/>
        </w:rPr>
        <w:t>Dillard approved list of community service sites.</w:t>
      </w:r>
    </w:p>
    <w:p w14:paraId="2E4475E5" w14:textId="0CA1A39C" w:rsidR="009B376E" w:rsidRPr="009B376E" w:rsidRDefault="009B376E" w:rsidP="009B376E">
      <w:pPr>
        <w:pStyle w:val="ListParagraph"/>
        <w:numPr>
          <w:ilvl w:val="0"/>
          <w:numId w:val="4"/>
        </w:numPr>
        <w:rPr>
          <w:rFonts w:asciiTheme="minorHAnsi" w:hAnsiTheme="minorHAnsi"/>
          <w:sz w:val="22"/>
          <w:szCs w:val="22"/>
        </w:rPr>
      </w:pPr>
      <w:r w:rsidRPr="009B376E">
        <w:rPr>
          <w:rFonts w:asciiTheme="minorHAnsi" w:hAnsiTheme="minorHAnsi"/>
          <w:sz w:val="22"/>
          <w:szCs w:val="22"/>
        </w:rPr>
        <w:t>Participate in the 11</w:t>
      </w:r>
      <w:r w:rsidRPr="009B376E">
        <w:rPr>
          <w:rFonts w:asciiTheme="minorHAnsi" w:hAnsiTheme="minorHAnsi"/>
          <w:sz w:val="22"/>
          <w:szCs w:val="22"/>
          <w:vertAlign w:val="superscript"/>
        </w:rPr>
        <w:t>th</w:t>
      </w:r>
      <w:r w:rsidRPr="009B376E">
        <w:rPr>
          <w:rFonts w:asciiTheme="minorHAnsi" w:hAnsiTheme="minorHAnsi"/>
          <w:sz w:val="22"/>
          <w:szCs w:val="22"/>
        </w:rPr>
        <w:t xml:space="preserve"> annual Housing, Health and Home Improvement hosted at Dillard University.</w:t>
      </w:r>
      <w:r w:rsidR="00E372AC">
        <w:rPr>
          <w:rFonts w:asciiTheme="minorHAnsi" w:hAnsiTheme="minorHAnsi"/>
          <w:sz w:val="22"/>
          <w:szCs w:val="22"/>
        </w:rPr>
        <w:t xml:space="preserve"> Due September 30, 2017.</w:t>
      </w:r>
    </w:p>
    <w:p w14:paraId="136B91A9" w14:textId="5E551FA4" w:rsidR="009B376E" w:rsidRPr="009B376E" w:rsidRDefault="009B376E" w:rsidP="009B376E">
      <w:pPr>
        <w:pStyle w:val="ListParagraph"/>
        <w:numPr>
          <w:ilvl w:val="0"/>
          <w:numId w:val="4"/>
        </w:numPr>
        <w:rPr>
          <w:rFonts w:asciiTheme="minorHAnsi" w:hAnsiTheme="minorHAnsi"/>
          <w:sz w:val="22"/>
          <w:szCs w:val="22"/>
        </w:rPr>
      </w:pPr>
      <w:r w:rsidRPr="009B376E">
        <w:rPr>
          <w:rFonts w:asciiTheme="minorHAnsi" w:hAnsiTheme="minorHAnsi"/>
          <w:sz w:val="22"/>
          <w:szCs w:val="22"/>
        </w:rPr>
        <w:t>Contact Dillard Community Development (Nick Harris) to establish professional connections between Housing Policy students and community experts in housing</w:t>
      </w:r>
      <w:r w:rsidR="00AA5FCC">
        <w:rPr>
          <w:rFonts w:asciiTheme="minorHAnsi" w:hAnsiTheme="minorHAnsi"/>
          <w:sz w:val="22"/>
          <w:szCs w:val="22"/>
        </w:rPr>
        <w:t xml:space="preserve"> and community</w:t>
      </w:r>
      <w:r w:rsidRPr="009B376E">
        <w:rPr>
          <w:rFonts w:asciiTheme="minorHAnsi" w:hAnsiTheme="minorHAnsi"/>
          <w:sz w:val="22"/>
          <w:szCs w:val="22"/>
        </w:rPr>
        <w:t xml:space="preserve">. </w:t>
      </w:r>
    </w:p>
    <w:p w14:paraId="20BFAE1A" w14:textId="5441CB23" w:rsidR="009B376E" w:rsidRPr="009B376E" w:rsidRDefault="009B376E" w:rsidP="009B376E">
      <w:pPr>
        <w:pStyle w:val="ListParagraph"/>
        <w:numPr>
          <w:ilvl w:val="0"/>
          <w:numId w:val="4"/>
        </w:numPr>
        <w:rPr>
          <w:rFonts w:asciiTheme="minorHAnsi" w:hAnsiTheme="minorHAnsi"/>
          <w:sz w:val="22"/>
          <w:szCs w:val="22"/>
        </w:rPr>
      </w:pPr>
      <w:r w:rsidRPr="009B376E">
        <w:rPr>
          <w:rFonts w:asciiTheme="minorHAnsi" w:hAnsiTheme="minorHAnsi"/>
          <w:sz w:val="22"/>
          <w:szCs w:val="22"/>
        </w:rPr>
        <w:t xml:space="preserve">Connect with local housing agencies (HANO, </w:t>
      </w:r>
      <w:r w:rsidR="00AA5FCC">
        <w:rPr>
          <w:rFonts w:asciiTheme="minorHAnsi" w:hAnsiTheme="minorHAnsi"/>
          <w:sz w:val="22"/>
          <w:szCs w:val="22"/>
        </w:rPr>
        <w:t>NDF</w:t>
      </w:r>
      <w:r w:rsidRPr="009B376E">
        <w:rPr>
          <w:rFonts w:asciiTheme="minorHAnsi" w:hAnsiTheme="minorHAnsi"/>
          <w:sz w:val="22"/>
          <w:szCs w:val="22"/>
        </w:rPr>
        <w:t xml:space="preserve">, etc.) to establish both short-term project goals and initiate long-term relationships between Dillard students and housing partners. </w:t>
      </w:r>
    </w:p>
    <w:p w14:paraId="7486EDA4" w14:textId="55B18B2A" w:rsidR="009B376E" w:rsidRPr="009B376E" w:rsidRDefault="009B376E" w:rsidP="009B376E">
      <w:pPr>
        <w:pStyle w:val="ListParagraph"/>
        <w:numPr>
          <w:ilvl w:val="0"/>
          <w:numId w:val="4"/>
        </w:numPr>
        <w:rPr>
          <w:rFonts w:asciiTheme="minorHAnsi" w:hAnsiTheme="minorHAnsi"/>
          <w:sz w:val="22"/>
          <w:szCs w:val="22"/>
        </w:rPr>
      </w:pPr>
      <w:r w:rsidRPr="009B376E">
        <w:rPr>
          <w:rFonts w:asciiTheme="minorHAnsi" w:hAnsiTheme="minorHAnsi"/>
          <w:sz w:val="22"/>
          <w:szCs w:val="22"/>
        </w:rPr>
        <w:t xml:space="preserve">Partner with the Urban Studies student organization to invite guest speakers to campus. </w:t>
      </w:r>
    </w:p>
    <w:p w14:paraId="77579061" w14:textId="742B5E5C" w:rsidR="009B376E" w:rsidRPr="009B376E" w:rsidRDefault="00AA5FCC" w:rsidP="009B376E">
      <w:pPr>
        <w:pStyle w:val="ListParagraph"/>
        <w:numPr>
          <w:ilvl w:val="0"/>
          <w:numId w:val="4"/>
        </w:numPr>
        <w:rPr>
          <w:rFonts w:asciiTheme="minorHAnsi" w:hAnsiTheme="minorHAnsi"/>
          <w:sz w:val="22"/>
          <w:szCs w:val="22"/>
        </w:rPr>
      </w:pPr>
      <w:r>
        <w:rPr>
          <w:rFonts w:asciiTheme="minorHAnsi" w:hAnsiTheme="minorHAnsi"/>
          <w:sz w:val="22"/>
          <w:szCs w:val="22"/>
        </w:rPr>
        <w:t>Propose</w:t>
      </w:r>
      <w:r w:rsidR="00DC54E6">
        <w:rPr>
          <w:rFonts w:asciiTheme="minorHAnsi" w:hAnsiTheme="minorHAnsi"/>
          <w:sz w:val="22"/>
          <w:szCs w:val="22"/>
        </w:rPr>
        <w:t xml:space="preserve"> affordable housing solutions and present them </w:t>
      </w:r>
      <w:r>
        <w:rPr>
          <w:rFonts w:asciiTheme="minorHAnsi" w:hAnsiTheme="minorHAnsi"/>
          <w:sz w:val="22"/>
          <w:szCs w:val="22"/>
        </w:rPr>
        <w:t>to public audiences</w:t>
      </w:r>
      <w:r w:rsidR="009B376E" w:rsidRPr="009B376E">
        <w:rPr>
          <w:rFonts w:asciiTheme="minorHAnsi" w:hAnsiTheme="minorHAnsi"/>
          <w:sz w:val="22"/>
          <w:szCs w:val="22"/>
        </w:rPr>
        <w:t xml:space="preserve">. </w:t>
      </w:r>
    </w:p>
    <w:p w14:paraId="754AD757" w14:textId="77777777" w:rsidR="009B376E" w:rsidRPr="009B376E" w:rsidRDefault="009B376E" w:rsidP="009B376E">
      <w:pPr>
        <w:pStyle w:val="ListParagraph"/>
        <w:numPr>
          <w:ilvl w:val="0"/>
          <w:numId w:val="4"/>
        </w:numPr>
        <w:rPr>
          <w:rFonts w:asciiTheme="minorHAnsi" w:hAnsiTheme="minorHAnsi"/>
          <w:sz w:val="22"/>
          <w:szCs w:val="22"/>
        </w:rPr>
      </w:pPr>
      <w:r w:rsidRPr="009B376E">
        <w:rPr>
          <w:rFonts w:asciiTheme="minorHAnsi" w:hAnsiTheme="minorHAnsi"/>
          <w:sz w:val="22"/>
          <w:szCs w:val="22"/>
        </w:rPr>
        <w:t xml:space="preserve">Visit historic neighborhoods, areas of gentrification and mixed-income sites. </w:t>
      </w:r>
    </w:p>
    <w:p w14:paraId="131CD3BD" w14:textId="77777777" w:rsidR="00795370" w:rsidRDefault="00795370" w:rsidP="009B376E">
      <w:pPr>
        <w:pStyle w:val="NoSpacing"/>
      </w:pPr>
    </w:p>
    <w:p w14:paraId="10BFFE9B" w14:textId="368776B7" w:rsidR="009B376E" w:rsidRDefault="009B376E" w:rsidP="009B376E">
      <w:pPr>
        <w:pStyle w:val="NoSpacing"/>
      </w:pPr>
      <w:r>
        <w:t>You also have some more traditional in-class activities to complete:</w:t>
      </w:r>
    </w:p>
    <w:p w14:paraId="309746E4" w14:textId="59729328" w:rsidR="009B376E" w:rsidRDefault="009B376E" w:rsidP="009B376E">
      <w:pPr>
        <w:pStyle w:val="NoSpacing"/>
        <w:numPr>
          <w:ilvl w:val="0"/>
          <w:numId w:val="6"/>
        </w:numPr>
      </w:pPr>
      <w:r>
        <w:t>Lead discussion groups from your assigned readings in the course textbook.</w:t>
      </w:r>
    </w:p>
    <w:p w14:paraId="71C2CE55" w14:textId="228B0402" w:rsidR="009B376E" w:rsidRDefault="009B376E" w:rsidP="009B376E">
      <w:pPr>
        <w:pStyle w:val="NoSpacing"/>
        <w:numPr>
          <w:ilvl w:val="0"/>
          <w:numId w:val="6"/>
        </w:numPr>
      </w:pPr>
      <w:r>
        <w:t xml:space="preserve">Identify a timeline of major housing policies </w:t>
      </w:r>
      <w:r w:rsidR="00DC54E6">
        <w:t>in American urban history</w:t>
      </w:r>
    </w:p>
    <w:p w14:paraId="54EE7825" w14:textId="5B83F9C2" w:rsidR="00DC54E6" w:rsidRDefault="00DC54E6" w:rsidP="009B376E">
      <w:pPr>
        <w:pStyle w:val="NoSpacing"/>
        <w:numPr>
          <w:ilvl w:val="0"/>
          <w:numId w:val="6"/>
        </w:numPr>
      </w:pPr>
      <w:r>
        <w:t>Explain the 2 tier housing system in America</w:t>
      </w:r>
    </w:p>
    <w:p w14:paraId="661DCE5A" w14:textId="443AE5B4" w:rsidR="009B376E" w:rsidRDefault="009B376E" w:rsidP="009B376E">
      <w:pPr>
        <w:pStyle w:val="NoSpacing"/>
        <w:numPr>
          <w:ilvl w:val="0"/>
          <w:numId w:val="6"/>
        </w:numPr>
      </w:pPr>
      <w:r>
        <w:t xml:space="preserve">Define current housing problems in New Orleans </w:t>
      </w:r>
      <w:r w:rsidR="00DC54E6">
        <w:t>and identify current solutions to affordable housing</w:t>
      </w:r>
      <w:r>
        <w:t xml:space="preserve"> </w:t>
      </w:r>
    </w:p>
    <w:p w14:paraId="084E1BAB" w14:textId="7CDAB6CB" w:rsidR="00DC54E6" w:rsidRDefault="00DC54E6" w:rsidP="009B376E">
      <w:pPr>
        <w:pStyle w:val="NoSpacing"/>
        <w:numPr>
          <w:ilvl w:val="0"/>
          <w:numId w:val="6"/>
        </w:numPr>
      </w:pPr>
      <w:r>
        <w:t>Track current news articles in housing and actively participate in twitter #URB411</w:t>
      </w:r>
    </w:p>
    <w:p w14:paraId="300E3DA9" w14:textId="0FFC0C1E" w:rsidR="00E372AC" w:rsidRDefault="00E372AC" w:rsidP="009B376E">
      <w:pPr>
        <w:pStyle w:val="NoSpacing"/>
        <w:numPr>
          <w:ilvl w:val="0"/>
          <w:numId w:val="6"/>
        </w:numPr>
      </w:pPr>
      <w:r>
        <w:t>Submit a “Housing Diary” – updates due at the completion of each civic engagement project</w:t>
      </w:r>
    </w:p>
    <w:p w14:paraId="3DB29D6C" w14:textId="77777777" w:rsidR="00DC54E6" w:rsidRDefault="00DC54E6" w:rsidP="00A410B8">
      <w:pPr>
        <w:rPr>
          <w:rFonts w:asciiTheme="minorHAnsi" w:eastAsiaTheme="minorHAnsi" w:hAnsiTheme="minorHAnsi" w:cstheme="minorBidi"/>
          <w:sz w:val="22"/>
          <w:szCs w:val="22"/>
        </w:rPr>
      </w:pPr>
    </w:p>
    <w:p w14:paraId="66E4D5D3" w14:textId="77777777" w:rsidR="00AB5573" w:rsidRPr="00AB5573" w:rsidRDefault="00AB5573" w:rsidP="00A410B8">
      <w:pPr>
        <w:rPr>
          <w:rFonts w:asciiTheme="minorHAnsi" w:hAnsiTheme="minorHAnsi"/>
          <w:b/>
          <w:bCs/>
          <w:sz w:val="22"/>
          <w:szCs w:val="22"/>
          <w:u w:val="single"/>
        </w:rPr>
      </w:pPr>
      <w:r w:rsidRPr="00AB5573">
        <w:rPr>
          <w:rFonts w:asciiTheme="minorHAnsi" w:hAnsiTheme="minorHAnsi"/>
          <w:b/>
          <w:bCs/>
          <w:sz w:val="22"/>
          <w:szCs w:val="22"/>
          <w:u w:val="single"/>
        </w:rPr>
        <w:t>STUDENT POLICIES</w:t>
      </w:r>
    </w:p>
    <w:p w14:paraId="3B7B8A18" w14:textId="77777777" w:rsidR="00AB5573" w:rsidRPr="00AB5573" w:rsidRDefault="00AB5573" w:rsidP="003907F8">
      <w:pPr>
        <w:rPr>
          <w:rFonts w:asciiTheme="minorHAnsi" w:hAnsiTheme="minorHAnsi"/>
          <w:b/>
          <w:bCs/>
          <w:sz w:val="22"/>
          <w:szCs w:val="22"/>
        </w:rPr>
      </w:pPr>
    </w:p>
    <w:p w14:paraId="0D6D9DDA" w14:textId="77777777" w:rsidR="00AB5573" w:rsidRPr="00AB5573" w:rsidRDefault="00AB5573" w:rsidP="00A410B8">
      <w:pPr>
        <w:rPr>
          <w:rFonts w:asciiTheme="minorHAnsi" w:hAnsiTheme="minorHAnsi"/>
          <w:b/>
          <w:bCs/>
          <w:sz w:val="22"/>
          <w:szCs w:val="22"/>
        </w:rPr>
      </w:pPr>
      <w:r w:rsidRPr="00AB5573">
        <w:rPr>
          <w:rFonts w:asciiTheme="minorHAnsi" w:hAnsiTheme="minorHAnsi"/>
          <w:b/>
          <w:bCs/>
          <w:sz w:val="22"/>
          <w:szCs w:val="22"/>
        </w:rPr>
        <w:t>Class Attendance</w:t>
      </w:r>
      <w:r w:rsidR="00A410B8">
        <w:rPr>
          <w:rFonts w:asciiTheme="minorHAnsi" w:hAnsiTheme="minorHAnsi"/>
          <w:b/>
          <w:bCs/>
          <w:sz w:val="22"/>
          <w:szCs w:val="22"/>
        </w:rPr>
        <w:t xml:space="preserve"> and Student Absences</w:t>
      </w:r>
      <w:r w:rsidRPr="00AB5573">
        <w:rPr>
          <w:rFonts w:asciiTheme="minorHAnsi" w:hAnsiTheme="minorHAnsi"/>
          <w:b/>
          <w:bCs/>
          <w:sz w:val="22"/>
          <w:szCs w:val="22"/>
        </w:rPr>
        <w:t>:</w:t>
      </w:r>
    </w:p>
    <w:p w14:paraId="414D7396" w14:textId="1FAB8BBF" w:rsidR="00AB5573" w:rsidRPr="00AB5573" w:rsidRDefault="00AB5573" w:rsidP="00A410B8">
      <w:pPr>
        <w:rPr>
          <w:rFonts w:asciiTheme="minorHAnsi" w:hAnsiTheme="minorHAnsi"/>
          <w:bCs/>
          <w:sz w:val="22"/>
          <w:szCs w:val="22"/>
        </w:rPr>
      </w:pPr>
      <w:r w:rsidRPr="00AB5573">
        <w:rPr>
          <w:rFonts w:asciiTheme="minorHAnsi" w:hAnsiTheme="minorHAnsi"/>
          <w:bCs/>
          <w:sz w:val="22"/>
          <w:szCs w:val="22"/>
        </w:rPr>
        <w:lastRenderedPageBreak/>
        <w:t>It is expected that students attend every class and that professors call roll and document student absences</w:t>
      </w:r>
      <w:r w:rsidR="00795370">
        <w:rPr>
          <w:rFonts w:asciiTheme="minorHAnsi" w:hAnsiTheme="minorHAnsi"/>
          <w:bCs/>
          <w:sz w:val="22"/>
          <w:szCs w:val="22"/>
        </w:rPr>
        <w:t xml:space="preserve">. </w:t>
      </w:r>
      <w:r w:rsidR="00C53854">
        <w:rPr>
          <w:rFonts w:asciiTheme="minorHAnsi" w:hAnsiTheme="minorHAnsi"/>
          <w:bCs/>
          <w:sz w:val="22"/>
          <w:szCs w:val="22"/>
        </w:rPr>
        <w:t xml:space="preserve"> </w:t>
      </w:r>
    </w:p>
    <w:p w14:paraId="53580E98" w14:textId="77777777" w:rsidR="00AB5573" w:rsidRPr="00AB5573" w:rsidRDefault="00AB5573" w:rsidP="00AB5573">
      <w:pPr>
        <w:ind w:left="720" w:hanging="720"/>
        <w:rPr>
          <w:rFonts w:asciiTheme="minorHAnsi" w:hAnsiTheme="minorHAnsi"/>
          <w:bCs/>
          <w:sz w:val="22"/>
          <w:szCs w:val="22"/>
        </w:rPr>
      </w:pPr>
    </w:p>
    <w:p w14:paraId="7434B389" w14:textId="77777777" w:rsidR="00AB5573" w:rsidRPr="00AB5573" w:rsidRDefault="00AB5573" w:rsidP="00AB5573">
      <w:pPr>
        <w:rPr>
          <w:rFonts w:asciiTheme="minorHAnsi" w:hAnsiTheme="minorHAnsi"/>
          <w:bCs/>
          <w:sz w:val="22"/>
          <w:szCs w:val="22"/>
        </w:rPr>
      </w:pPr>
    </w:p>
    <w:p w14:paraId="24D87234" w14:textId="77777777" w:rsidR="00AB5573" w:rsidRPr="00AB5573" w:rsidRDefault="00AB5573" w:rsidP="00A410B8">
      <w:pPr>
        <w:rPr>
          <w:rFonts w:asciiTheme="minorHAnsi" w:hAnsiTheme="minorHAnsi"/>
          <w:b/>
          <w:bCs/>
          <w:sz w:val="22"/>
          <w:szCs w:val="22"/>
        </w:rPr>
      </w:pPr>
      <w:r w:rsidRPr="00AB5573">
        <w:rPr>
          <w:rFonts w:asciiTheme="minorHAnsi" w:hAnsiTheme="minorHAnsi"/>
          <w:b/>
          <w:bCs/>
          <w:sz w:val="22"/>
          <w:szCs w:val="22"/>
        </w:rPr>
        <w:t xml:space="preserve">The Grading System </w:t>
      </w:r>
    </w:p>
    <w:p w14:paraId="1EA1E9DE" w14:textId="77777777" w:rsidR="00AB5573" w:rsidRPr="00AB5573" w:rsidRDefault="00A410B8" w:rsidP="00A410B8">
      <w:pPr>
        <w:rPr>
          <w:rFonts w:asciiTheme="minorHAnsi" w:hAnsiTheme="minorHAnsi"/>
          <w:bCs/>
          <w:sz w:val="22"/>
          <w:szCs w:val="22"/>
        </w:rPr>
      </w:pPr>
      <w:r>
        <w:rPr>
          <w:rFonts w:asciiTheme="minorHAnsi" w:hAnsiTheme="minorHAnsi"/>
          <w:bCs/>
          <w:sz w:val="22"/>
          <w:szCs w:val="22"/>
        </w:rPr>
        <w:t>Dillard University follows a 10 point grading scale</w:t>
      </w:r>
      <w:r w:rsidR="00AB5573" w:rsidRPr="00AB5573">
        <w:rPr>
          <w:rFonts w:asciiTheme="minorHAnsi" w:hAnsiTheme="minorHAnsi"/>
          <w:bCs/>
          <w:sz w:val="22"/>
          <w:szCs w:val="22"/>
        </w:rPr>
        <w:t xml:space="preserve">: </w:t>
      </w:r>
    </w:p>
    <w:p w14:paraId="4495AD3C" w14:textId="77777777" w:rsidR="00AB5573" w:rsidRPr="00AB5573" w:rsidRDefault="00AB5573" w:rsidP="00A410B8">
      <w:pPr>
        <w:rPr>
          <w:rFonts w:asciiTheme="minorHAnsi" w:hAnsiTheme="minorHAnsi"/>
          <w:bCs/>
          <w:sz w:val="22"/>
          <w:szCs w:val="22"/>
        </w:rPr>
      </w:pPr>
      <w:r w:rsidRPr="00AB5573">
        <w:rPr>
          <w:rFonts w:asciiTheme="minorHAnsi" w:hAnsiTheme="minorHAnsi"/>
          <w:bCs/>
          <w:sz w:val="22"/>
          <w:szCs w:val="22"/>
        </w:rPr>
        <w:t xml:space="preserve">Grading Scale </w:t>
      </w:r>
    </w:p>
    <w:p w14:paraId="3D23AA7E" w14:textId="77777777" w:rsidR="00AB5573" w:rsidRPr="00AB5573" w:rsidRDefault="00A410B8" w:rsidP="00AB5573">
      <w:pPr>
        <w:ind w:left="1440" w:hanging="720"/>
        <w:rPr>
          <w:rFonts w:asciiTheme="minorHAnsi" w:hAnsiTheme="minorHAnsi"/>
          <w:bCs/>
          <w:sz w:val="22"/>
          <w:szCs w:val="22"/>
        </w:rPr>
      </w:pPr>
      <w:r>
        <w:rPr>
          <w:rFonts w:asciiTheme="minorHAnsi" w:hAnsiTheme="minorHAnsi"/>
          <w:bCs/>
          <w:sz w:val="22"/>
          <w:szCs w:val="22"/>
        </w:rPr>
        <w:t>A</w:t>
      </w:r>
      <w:r w:rsidR="00AB5573" w:rsidRPr="00AB5573">
        <w:rPr>
          <w:rFonts w:asciiTheme="minorHAnsi" w:hAnsiTheme="minorHAnsi"/>
          <w:bCs/>
          <w:sz w:val="22"/>
          <w:szCs w:val="22"/>
        </w:rPr>
        <w:tab/>
        <w:t xml:space="preserve">    90 – 100   Excellent </w:t>
      </w:r>
    </w:p>
    <w:p w14:paraId="1C50797E" w14:textId="77777777" w:rsidR="00AB5573" w:rsidRPr="00AB5573" w:rsidRDefault="00A410B8" w:rsidP="00AB5573">
      <w:pPr>
        <w:ind w:left="1440" w:hanging="720"/>
        <w:rPr>
          <w:rFonts w:asciiTheme="minorHAnsi" w:hAnsiTheme="minorHAnsi"/>
          <w:bCs/>
          <w:sz w:val="22"/>
          <w:szCs w:val="22"/>
        </w:rPr>
      </w:pPr>
      <w:r>
        <w:rPr>
          <w:rFonts w:asciiTheme="minorHAnsi" w:hAnsiTheme="minorHAnsi"/>
          <w:bCs/>
          <w:sz w:val="22"/>
          <w:szCs w:val="22"/>
        </w:rPr>
        <w:t>B</w:t>
      </w:r>
      <w:r w:rsidR="00AB5573" w:rsidRPr="00AB5573">
        <w:rPr>
          <w:rFonts w:asciiTheme="minorHAnsi" w:hAnsiTheme="minorHAnsi"/>
          <w:bCs/>
          <w:sz w:val="22"/>
          <w:szCs w:val="22"/>
        </w:rPr>
        <w:tab/>
        <w:t xml:space="preserve">    80 -   89   Good </w:t>
      </w:r>
    </w:p>
    <w:p w14:paraId="5651A8D2" w14:textId="77777777" w:rsidR="00AB5573" w:rsidRPr="00AB5573" w:rsidRDefault="00A410B8" w:rsidP="00AB5573">
      <w:pPr>
        <w:ind w:left="1440" w:hanging="720"/>
        <w:rPr>
          <w:rFonts w:asciiTheme="minorHAnsi" w:hAnsiTheme="minorHAnsi"/>
          <w:bCs/>
          <w:sz w:val="22"/>
          <w:szCs w:val="22"/>
        </w:rPr>
      </w:pPr>
      <w:r>
        <w:rPr>
          <w:rFonts w:asciiTheme="minorHAnsi" w:hAnsiTheme="minorHAnsi"/>
          <w:bCs/>
          <w:sz w:val="22"/>
          <w:szCs w:val="22"/>
        </w:rPr>
        <w:t>C</w:t>
      </w:r>
      <w:r w:rsidR="00AB5573" w:rsidRPr="00AB5573">
        <w:rPr>
          <w:rFonts w:asciiTheme="minorHAnsi" w:hAnsiTheme="minorHAnsi"/>
          <w:bCs/>
          <w:sz w:val="22"/>
          <w:szCs w:val="22"/>
        </w:rPr>
        <w:tab/>
        <w:t xml:space="preserve">    70 -  79    Average </w:t>
      </w:r>
    </w:p>
    <w:p w14:paraId="15C65629" w14:textId="77777777" w:rsidR="00AB5573" w:rsidRPr="00AB5573" w:rsidRDefault="00A410B8" w:rsidP="00AB5573">
      <w:pPr>
        <w:ind w:left="1440" w:hanging="720"/>
        <w:rPr>
          <w:rFonts w:asciiTheme="minorHAnsi" w:hAnsiTheme="minorHAnsi"/>
          <w:bCs/>
          <w:sz w:val="22"/>
          <w:szCs w:val="22"/>
        </w:rPr>
      </w:pPr>
      <w:r>
        <w:rPr>
          <w:rFonts w:asciiTheme="minorHAnsi" w:hAnsiTheme="minorHAnsi"/>
          <w:bCs/>
          <w:sz w:val="22"/>
          <w:szCs w:val="22"/>
        </w:rPr>
        <w:t>D</w:t>
      </w:r>
      <w:r w:rsidR="00AB5573" w:rsidRPr="00AB5573">
        <w:rPr>
          <w:rFonts w:asciiTheme="minorHAnsi" w:hAnsiTheme="minorHAnsi"/>
          <w:bCs/>
          <w:sz w:val="22"/>
          <w:szCs w:val="22"/>
        </w:rPr>
        <w:tab/>
        <w:t xml:space="preserve">    60 -   69    Passing </w:t>
      </w:r>
    </w:p>
    <w:p w14:paraId="74E41C83" w14:textId="77777777" w:rsidR="00AB5573" w:rsidRPr="00AB5573" w:rsidRDefault="00AB5573" w:rsidP="00AB5573">
      <w:pPr>
        <w:ind w:left="1440" w:hanging="720"/>
        <w:rPr>
          <w:rFonts w:asciiTheme="minorHAnsi" w:hAnsiTheme="minorHAnsi"/>
          <w:bCs/>
          <w:sz w:val="22"/>
          <w:szCs w:val="22"/>
        </w:rPr>
      </w:pPr>
      <w:r w:rsidRPr="00AB5573">
        <w:rPr>
          <w:rFonts w:asciiTheme="minorHAnsi" w:hAnsiTheme="minorHAnsi"/>
          <w:bCs/>
          <w:sz w:val="22"/>
          <w:szCs w:val="22"/>
        </w:rPr>
        <w:t xml:space="preserve">F      </w:t>
      </w:r>
      <w:r w:rsidRPr="00AB5573">
        <w:rPr>
          <w:rFonts w:asciiTheme="minorHAnsi" w:hAnsiTheme="minorHAnsi"/>
          <w:bCs/>
          <w:sz w:val="22"/>
          <w:szCs w:val="22"/>
        </w:rPr>
        <w:tab/>
        <w:t xml:space="preserve">    0   -   59   Failure </w:t>
      </w:r>
    </w:p>
    <w:p w14:paraId="6E26C194" w14:textId="77777777" w:rsidR="00AB5573" w:rsidRPr="00AB5573" w:rsidRDefault="00AB5573" w:rsidP="00AB5573">
      <w:pPr>
        <w:rPr>
          <w:rFonts w:asciiTheme="minorHAnsi" w:hAnsiTheme="minorHAnsi"/>
          <w:b/>
          <w:bCs/>
          <w:sz w:val="22"/>
          <w:szCs w:val="22"/>
        </w:rPr>
      </w:pPr>
    </w:p>
    <w:p w14:paraId="0A96E834" w14:textId="77777777" w:rsidR="00381DBE" w:rsidRDefault="00381DBE" w:rsidP="00AB5573">
      <w:pPr>
        <w:ind w:left="720"/>
        <w:rPr>
          <w:rFonts w:asciiTheme="minorHAnsi" w:hAnsiTheme="minorHAnsi"/>
          <w:b/>
          <w:bCs/>
          <w:sz w:val="22"/>
          <w:szCs w:val="22"/>
          <w:u w:val="single"/>
        </w:rPr>
      </w:pPr>
    </w:p>
    <w:p w14:paraId="618CE49A" w14:textId="77777777" w:rsidR="00EA3489" w:rsidRDefault="00EA3489" w:rsidP="00EA3489">
      <w:pPr>
        <w:rPr>
          <w:rFonts w:asciiTheme="minorHAnsi" w:hAnsiTheme="minorHAnsi"/>
          <w:b/>
          <w:bCs/>
          <w:sz w:val="22"/>
          <w:szCs w:val="22"/>
        </w:rPr>
      </w:pPr>
      <w:r>
        <w:rPr>
          <w:rFonts w:asciiTheme="minorHAnsi" w:hAnsiTheme="minorHAnsi"/>
          <w:b/>
          <w:bCs/>
          <w:sz w:val="22"/>
          <w:szCs w:val="22"/>
        </w:rPr>
        <w:t>Academic Integrity</w:t>
      </w:r>
    </w:p>
    <w:p w14:paraId="752ACF1E" w14:textId="77777777" w:rsidR="00EA3489" w:rsidRPr="00381DBE" w:rsidRDefault="00EA3489" w:rsidP="00EA3489">
      <w:pPr>
        <w:rPr>
          <w:rFonts w:asciiTheme="minorHAnsi" w:hAnsiTheme="minorHAnsi"/>
          <w:bCs/>
          <w:sz w:val="22"/>
          <w:szCs w:val="22"/>
        </w:rPr>
      </w:pPr>
      <w:r>
        <w:rPr>
          <w:rFonts w:asciiTheme="minorHAnsi" w:hAnsiTheme="minorHAnsi"/>
          <w:bCs/>
          <w:sz w:val="22"/>
          <w:szCs w:val="22"/>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w:t>
      </w:r>
    </w:p>
    <w:p w14:paraId="1C3CBF8A" w14:textId="77777777" w:rsidR="00EA3489" w:rsidRDefault="00EA3489" w:rsidP="00A410B8">
      <w:pPr>
        <w:rPr>
          <w:rFonts w:asciiTheme="minorHAnsi" w:hAnsiTheme="minorHAnsi"/>
          <w:b/>
          <w:bCs/>
          <w:sz w:val="22"/>
          <w:szCs w:val="22"/>
        </w:rPr>
      </w:pPr>
    </w:p>
    <w:p w14:paraId="5A56D43A" w14:textId="77777777" w:rsidR="00AB5573" w:rsidRPr="00A410B8" w:rsidRDefault="00AB5573" w:rsidP="00A410B8">
      <w:pPr>
        <w:rPr>
          <w:rFonts w:asciiTheme="minorHAnsi" w:hAnsiTheme="minorHAnsi"/>
          <w:b/>
          <w:bCs/>
          <w:sz w:val="22"/>
          <w:szCs w:val="22"/>
        </w:rPr>
      </w:pPr>
      <w:r w:rsidRPr="00A410B8">
        <w:rPr>
          <w:rFonts w:asciiTheme="minorHAnsi" w:hAnsiTheme="minorHAnsi"/>
          <w:b/>
          <w:bCs/>
          <w:sz w:val="22"/>
          <w:szCs w:val="22"/>
        </w:rPr>
        <w:t>Disaster Policy Statement</w:t>
      </w:r>
    </w:p>
    <w:p w14:paraId="50189DE5" w14:textId="067DE66F" w:rsidR="00381DBE" w:rsidRPr="00381DBE" w:rsidRDefault="00381DBE" w:rsidP="00A410B8">
      <w:pPr>
        <w:rPr>
          <w:rFonts w:asciiTheme="minorHAnsi" w:hAnsiTheme="minorHAnsi"/>
          <w:sz w:val="22"/>
          <w:szCs w:val="22"/>
        </w:rPr>
      </w:pPr>
      <w:r>
        <w:rPr>
          <w:rFonts w:asciiTheme="minorHAnsi" w:hAnsiTheme="minorHAnsi"/>
          <w:bCs/>
          <w:sz w:val="22"/>
          <w:szCs w:val="22"/>
        </w:rPr>
        <w:t>In the event of a disaster, Dillard University Preparedness plan will take priority over the timeline in this syllabus. The summary of key points of the plan is available o</w:t>
      </w:r>
      <w:r w:rsidR="00EA3489">
        <w:rPr>
          <w:rFonts w:asciiTheme="minorHAnsi" w:hAnsiTheme="minorHAnsi"/>
          <w:bCs/>
          <w:sz w:val="22"/>
          <w:szCs w:val="22"/>
        </w:rPr>
        <w:t>n the University website and by</w:t>
      </w:r>
      <w:r>
        <w:rPr>
          <w:rFonts w:asciiTheme="minorHAnsi" w:hAnsiTheme="minorHAnsi"/>
          <w:bCs/>
          <w:sz w:val="22"/>
          <w:szCs w:val="22"/>
        </w:rPr>
        <w:t xml:space="preserve"> printed literature. </w:t>
      </w:r>
    </w:p>
    <w:p w14:paraId="5B6E3873" w14:textId="77777777" w:rsidR="006C06A1" w:rsidRDefault="006C06A1" w:rsidP="006C06A1">
      <w:pPr>
        <w:pStyle w:val="NoSpacing"/>
      </w:pPr>
    </w:p>
    <w:p w14:paraId="60ECCA78" w14:textId="77777777" w:rsidR="003907F8" w:rsidRPr="007E0553" w:rsidRDefault="003907F8" w:rsidP="003907F8">
      <w:pPr>
        <w:rPr>
          <w:rFonts w:asciiTheme="minorHAnsi" w:hAnsiTheme="minorHAnsi" w:cs="Arial"/>
          <w:b/>
          <w:sz w:val="22"/>
          <w:szCs w:val="22"/>
        </w:rPr>
      </w:pPr>
      <w:r w:rsidRPr="007E0553">
        <w:rPr>
          <w:rFonts w:asciiTheme="minorHAnsi" w:hAnsiTheme="minorHAnsi" w:cs="Arial"/>
          <w:b/>
          <w:sz w:val="22"/>
          <w:szCs w:val="22"/>
        </w:rPr>
        <w:t>Disability Statement</w:t>
      </w:r>
    </w:p>
    <w:p w14:paraId="2B97282B" w14:textId="47371C04" w:rsidR="003907F8" w:rsidRPr="006C06A1" w:rsidRDefault="00EA3489" w:rsidP="006C06A1">
      <w:pPr>
        <w:pStyle w:val="NoSpacing"/>
      </w:pPr>
      <w:r>
        <w:rPr>
          <w:rFonts w:cs="Arial"/>
        </w:rPr>
        <w:t xml:space="preserve">All requests for accommodations must be submitted to the Office of Disability Services. Requests for accommodations must be in writing on the appropriate form(s) and with the appropriate supporting documentation for consideration and/or review (documentation must be dated within three (3) years of request). The review of the request may, at the discretion of the university, include and evaluation and determination of the scope of the disability and, if appropriate, request for additional medical documentation, examinations and/or opinions in accordance with applicable laws and regulations. In order to request program services, please feel free to contact Ms. Sheila Judge, Director of Disability services, Student Union Suite 270, 504-816-4370, </w:t>
      </w:r>
      <w:hyperlink r:id="rId9" w:history="1">
        <w:r w:rsidRPr="00E356FA">
          <w:rPr>
            <w:rStyle w:val="Hyperlink"/>
            <w:rFonts w:cs="Arial"/>
          </w:rPr>
          <w:t>sjudge@dillard.edu</w:t>
        </w:r>
      </w:hyperlink>
      <w:r>
        <w:rPr>
          <w:rFonts w:cs="Arial"/>
        </w:rPr>
        <w:t>.</w:t>
      </w:r>
    </w:p>
    <w:sectPr w:rsidR="003907F8" w:rsidRPr="006C06A1" w:rsidSect="006645D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247A9" w14:textId="77777777" w:rsidR="00450CAF" w:rsidRDefault="00450CAF" w:rsidP="00E108AF">
      <w:r>
        <w:separator/>
      </w:r>
    </w:p>
  </w:endnote>
  <w:endnote w:type="continuationSeparator" w:id="0">
    <w:p w14:paraId="483148D6" w14:textId="77777777" w:rsidR="00450CAF" w:rsidRDefault="00450CAF" w:rsidP="00E1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281108"/>
      <w:docPartObj>
        <w:docPartGallery w:val="Page Numbers (Bottom of Page)"/>
        <w:docPartUnique/>
      </w:docPartObj>
    </w:sdtPr>
    <w:sdtEndPr>
      <w:rPr>
        <w:noProof/>
      </w:rPr>
    </w:sdtEndPr>
    <w:sdtContent>
      <w:p w14:paraId="2231C202" w14:textId="7F093993" w:rsidR="00E372AC" w:rsidRDefault="00E372AC">
        <w:pPr>
          <w:pStyle w:val="Footer"/>
          <w:jc w:val="right"/>
        </w:pPr>
        <w:r>
          <w:rPr>
            <w:sz w:val="18"/>
            <w:szCs w:val="18"/>
          </w:rPr>
          <w:t>URB 411</w:t>
        </w:r>
        <w:r w:rsidRPr="00E108AF">
          <w:rPr>
            <w:sz w:val="18"/>
            <w:szCs w:val="18"/>
          </w:rPr>
          <w:t>(Schreiber)</w:t>
        </w:r>
        <w:r>
          <w:t xml:space="preserve"> </w:t>
        </w:r>
        <w:r>
          <w:fldChar w:fldCharType="begin"/>
        </w:r>
        <w:r>
          <w:instrText xml:space="preserve"> PAGE   \* MERGEFORMAT </w:instrText>
        </w:r>
        <w:r>
          <w:fldChar w:fldCharType="separate"/>
        </w:r>
        <w:r w:rsidR="000873F7">
          <w:rPr>
            <w:noProof/>
          </w:rPr>
          <w:t>1</w:t>
        </w:r>
        <w:r>
          <w:rPr>
            <w:noProof/>
          </w:rPr>
          <w:fldChar w:fldCharType="end"/>
        </w:r>
      </w:p>
    </w:sdtContent>
  </w:sdt>
  <w:p w14:paraId="69EC9972" w14:textId="77777777" w:rsidR="00E372AC" w:rsidRDefault="00E37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28CA2" w14:textId="77777777" w:rsidR="00450CAF" w:rsidRDefault="00450CAF" w:rsidP="00E108AF">
      <w:r>
        <w:separator/>
      </w:r>
    </w:p>
  </w:footnote>
  <w:footnote w:type="continuationSeparator" w:id="0">
    <w:p w14:paraId="01639118" w14:textId="77777777" w:rsidR="00450CAF" w:rsidRDefault="00450CAF" w:rsidP="00E10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4D44"/>
    <w:multiLevelType w:val="hybridMultilevel"/>
    <w:tmpl w:val="E2E2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1832"/>
    <w:multiLevelType w:val="hybridMultilevel"/>
    <w:tmpl w:val="BCD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423E8"/>
    <w:multiLevelType w:val="hybridMultilevel"/>
    <w:tmpl w:val="425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20C01"/>
    <w:multiLevelType w:val="hybridMultilevel"/>
    <w:tmpl w:val="8A66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3469F"/>
    <w:multiLevelType w:val="hybridMultilevel"/>
    <w:tmpl w:val="F39C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34828"/>
    <w:multiLevelType w:val="hybridMultilevel"/>
    <w:tmpl w:val="C298B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A1"/>
    <w:rsid w:val="000178C6"/>
    <w:rsid w:val="00030D84"/>
    <w:rsid w:val="00033E28"/>
    <w:rsid w:val="000550DC"/>
    <w:rsid w:val="000873F7"/>
    <w:rsid w:val="000B7899"/>
    <w:rsid w:val="000D554E"/>
    <w:rsid w:val="001565B7"/>
    <w:rsid w:val="001752E5"/>
    <w:rsid w:val="00181802"/>
    <w:rsid w:val="001A43A2"/>
    <w:rsid w:val="001C782D"/>
    <w:rsid w:val="001E7462"/>
    <w:rsid w:val="002161F1"/>
    <w:rsid w:val="0037227D"/>
    <w:rsid w:val="00381DBE"/>
    <w:rsid w:val="003907F8"/>
    <w:rsid w:val="003929BA"/>
    <w:rsid w:val="00394B2B"/>
    <w:rsid w:val="003A6238"/>
    <w:rsid w:val="004044D3"/>
    <w:rsid w:val="00441F30"/>
    <w:rsid w:val="00442C50"/>
    <w:rsid w:val="00450CAF"/>
    <w:rsid w:val="004A0E2D"/>
    <w:rsid w:val="004B53C3"/>
    <w:rsid w:val="004E4791"/>
    <w:rsid w:val="004F531A"/>
    <w:rsid w:val="0050316A"/>
    <w:rsid w:val="0052038F"/>
    <w:rsid w:val="00557D0C"/>
    <w:rsid w:val="00565767"/>
    <w:rsid w:val="005E7573"/>
    <w:rsid w:val="005F674C"/>
    <w:rsid w:val="00622CF8"/>
    <w:rsid w:val="006645DD"/>
    <w:rsid w:val="00690DB8"/>
    <w:rsid w:val="006C06A1"/>
    <w:rsid w:val="006C5385"/>
    <w:rsid w:val="00795370"/>
    <w:rsid w:val="007D11DE"/>
    <w:rsid w:val="008725D8"/>
    <w:rsid w:val="008C0654"/>
    <w:rsid w:val="008E3083"/>
    <w:rsid w:val="008F4ED2"/>
    <w:rsid w:val="00901575"/>
    <w:rsid w:val="00970F04"/>
    <w:rsid w:val="009934BA"/>
    <w:rsid w:val="009B376E"/>
    <w:rsid w:val="00A046EB"/>
    <w:rsid w:val="00A242A4"/>
    <w:rsid w:val="00A410B8"/>
    <w:rsid w:val="00AA5FCC"/>
    <w:rsid w:val="00AA7A56"/>
    <w:rsid w:val="00AB5573"/>
    <w:rsid w:val="00AC188C"/>
    <w:rsid w:val="00AD067D"/>
    <w:rsid w:val="00B4333E"/>
    <w:rsid w:val="00B54A0B"/>
    <w:rsid w:val="00BC253A"/>
    <w:rsid w:val="00BD764F"/>
    <w:rsid w:val="00C2311C"/>
    <w:rsid w:val="00C3581A"/>
    <w:rsid w:val="00C53854"/>
    <w:rsid w:val="00D171D5"/>
    <w:rsid w:val="00D33CC1"/>
    <w:rsid w:val="00D82995"/>
    <w:rsid w:val="00D967B7"/>
    <w:rsid w:val="00DB5195"/>
    <w:rsid w:val="00DB6EF3"/>
    <w:rsid w:val="00DC4E62"/>
    <w:rsid w:val="00DC54E6"/>
    <w:rsid w:val="00DF4AD7"/>
    <w:rsid w:val="00E108AF"/>
    <w:rsid w:val="00E23153"/>
    <w:rsid w:val="00E30B12"/>
    <w:rsid w:val="00E31679"/>
    <w:rsid w:val="00E372AC"/>
    <w:rsid w:val="00E765EB"/>
    <w:rsid w:val="00E867F3"/>
    <w:rsid w:val="00EA3489"/>
    <w:rsid w:val="00EB5036"/>
    <w:rsid w:val="00EB577C"/>
    <w:rsid w:val="00EC1CE5"/>
    <w:rsid w:val="00EC4162"/>
    <w:rsid w:val="00EC48F2"/>
    <w:rsid w:val="00F020A5"/>
    <w:rsid w:val="00FE7A13"/>
    <w:rsid w:val="00FF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DD006"/>
  <w15:docId w15:val="{3970380B-BF98-4524-BA63-9BAA9755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A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0157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1"/>
    <w:pPr>
      <w:spacing w:after="0" w:line="240" w:lineRule="auto"/>
    </w:pPr>
  </w:style>
  <w:style w:type="character" w:styleId="Hyperlink">
    <w:name w:val="Hyperlink"/>
    <w:basedOn w:val="DefaultParagraphFont"/>
    <w:uiPriority w:val="99"/>
    <w:unhideWhenUsed/>
    <w:rsid w:val="006C06A1"/>
    <w:rPr>
      <w:color w:val="0000FF" w:themeColor="hyperlink"/>
      <w:u w:val="single"/>
    </w:rPr>
  </w:style>
  <w:style w:type="character" w:customStyle="1" w:styleId="Heading2Char">
    <w:name w:val="Heading 2 Char"/>
    <w:basedOn w:val="DefaultParagraphFont"/>
    <w:link w:val="Heading2"/>
    <w:rsid w:val="00901575"/>
    <w:rPr>
      <w:rFonts w:ascii="Arial" w:eastAsia="Times New Roman" w:hAnsi="Arial" w:cs="Arial"/>
      <w:b/>
      <w:bCs/>
      <w:sz w:val="24"/>
      <w:szCs w:val="24"/>
    </w:rPr>
  </w:style>
  <w:style w:type="paragraph" w:styleId="BodyText">
    <w:name w:val="Body Text"/>
    <w:basedOn w:val="Normal"/>
    <w:link w:val="BodyTextChar"/>
    <w:semiHidden/>
    <w:rsid w:val="00901575"/>
    <w:rPr>
      <w:rFonts w:ascii="Arial" w:hAnsi="Arial" w:cs="Arial"/>
      <w:i/>
      <w:iCs/>
    </w:rPr>
  </w:style>
  <w:style w:type="character" w:customStyle="1" w:styleId="BodyTextChar">
    <w:name w:val="Body Text Char"/>
    <w:basedOn w:val="DefaultParagraphFont"/>
    <w:link w:val="BodyText"/>
    <w:semiHidden/>
    <w:rsid w:val="00901575"/>
    <w:rPr>
      <w:rFonts w:ascii="Arial" w:eastAsia="Times New Roman" w:hAnsi="Arial" w:cs="Arial"/>
      <w:i/>
      <w:iCs/>
      <w:sz w:val="24"/>
      <w:szCs w:val="24"/>
    </w:rPr>
  </w:style>
  <w:style w:type="paragraph" w:styleId="ListParagraph">
    <w:name w:val="List Paragraph"/>
    <w:basedOn w:val="Normal"/>
    <w:uiPriority w:val="34"/>
    <w:qFormat/>
    <w:rsid w:val="00901575"/>
    <w:pPr>
      <w:ind w:left="720"/>
      <w:contextualSpacing/>
    </w:pPr>
  </w:style>
  <w:style w:type="paragraph" w:styleId="Title">
    <w:name w:val="Title"/>
    <w:basedOn w:val="Normal"/>
    <w:link w:val="TitleChar"/>
    <w:qFormat/>
    <w:rsid w:val="00AB5573"/>
    <w:pPr>
      <w:jc w:val="center"/>
    </w:pPr>
    <w:rPr>
      <w:szCs w:val="20"/>
    </w:rPr>
  </w:style>
  <w:style w:type="character" w:customStyle="1" w:styleId="TitleChar">
    <w:name w:val="Title Char"/>
    <w:basedOn w:val="DefaultParagraphFont"/>
    <w:link w:val="Title"/>
    <w:rsid w:val="00AB557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108AF"/>
    <w:pPr>
      <w:tabs>
        <w:tab w:val="center" w:pos="4680"/>
        <w:tab w:val="right" w:pos="9360"/>
      </w:tabs>
    </w:pPr>
  </w:style>
  <w:style w:type="character" w:customStyle="1" w:styleId="HeaderChar">
    <w:name w:val="Header Char"/>
    <w:basedOn w:val="DefaultParagraphFont"/>
    <w:link w:val="Header"/>
    <w:uiPriority w:val="99"/>
    <w:rsid w:val="00E108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8AF"/>
    <w:pPr>
      <w:tabs>
        <w:tab w:val="center" w:pos="4680"/>
        <w:tab w:val="right" w:pos="9360"/>
      </w:tabs>
    </w:pPr>
  </w:style>
  <w:style w:type="character" w:customStyle="1" w:styleId="FooterChar">
    <w:name w:val="Footer Char"/>
    <w:basedOn w:val="DefaultParagraphFont"/>
    <w:link w:val="Footer"/>
    <w:uiPriority w:val="99"/>
    <w:rsid w:val="00E108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8AF"/>
    <w:rPr>
      <w:rFonts w:ascii="Tahoma" w:hAnsi="Tahoma" w:cs="Tahoma"/>
      <w:sz w:val="16"/>
      <w:szCs w:val="16"/>
    </w:rPr>
  </w:style>
  <w:style w:type="character" w:customStyle="1" w:styleId="BalloonTextChar">
    <w:name w:val="Balloon Text Char"/>
    <w:basedOn w:val="DefaultParagraphFont"/>
    <w:link w:val="BalloonText"/>
    <w:uiPriority w:val="99"/>
    <w:semiHidden/>
    <w:rsid w:val="00E108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hreiber@dillard.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judge@dill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Bosby, Shawn</dc:creator>
  <cp:lastModifiedBy>Schreiber, Casey</cp:lastModifiedBy>
  <cp:revision>3</cp:revision>
  <cp:lastPrinted>2014-01-13T21:36:00Z</cp:lastPrinted>
  <dcterms:created xsi:type="dcterms:W3CDTF">2017-11-20T18:16:00Z</dcterms:created>
  <dcterms:modified xsi:type="dcterms:W3CDTF">2017-11-20T18:18:00Z</dcterms:modified>
</cp:coreProperties>
</file>